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8452606201172"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34138" cy="14954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34138"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57.359924316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8212890625" w:line="240" w:lineRule="auto"/>
        <w:ind w:left="63.73992919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Parent/Guardian: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29.88847255706787" w:lineRule="auto"/>
        <w:ind w:left="61.320037841796875" w:right="1328.193359375" w:firstLine="4.179992675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hope the school year has started successfully for all of you. As a parent/guardian of a student in Phillip O. Berry Academy of Technology, I am writing this letter to let you know that POB has been designated as a Targeted Support &amp; Improvement-Consistently Underperforming (TSI-CU) school by the North Carolina State Board of Education. ESSA Section 1111(d)(2) stated that North Carolina had to identify schools for targeted support and improvement. TSI-CU schools in North Carolina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student subgroup(s) that are consistently underperforming.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47255706787" w:lineRule="auto"/>
        <w:ind w:left="66.3800048828125" w:right="1588.7591552734375" w:firstLine="0.220031738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opportunity intends to improve educational outcomes for all students, close achievement gaps, increase equity, and improve the quality of instruction.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885879516602" w:lineRule="auto"/>
        <w:ind w:left="61.320037841796875" w:right="1706.96533203125" w:firstLine="0.4399108886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TSI-CU school, POB is required to develop a comprehensive plan that specifically addresses how the school will improve student achievement. The plan will also include how our district will support us and monitor our school's progress. The comprehensive plan will address the following areas: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388671875"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Management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Standards-aligned Instruction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Learning Communities (PLCs)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Instructional Leadership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Recruitment &amp; Retention of Effective Teachers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for Grade-to-Grade Transitions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Implementation of a Tiered Instructional System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Data-Driven Decision Making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Support Services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Family and Community Engagement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62.859954833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have set the following goals for POB this year: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39.1400146484375" w:right="1407.1655273437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percentage of high school students who score at the College and Career (CCR) level -- a 4 or 5 -- on the Math 1 EOC (grades 9-12) will increase from 7.7% in SY2023-24 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72802734375" w:line="240" w:lineRule="auto"/>
        <w:ind w:left="1000.7400512695312" w:right="0" w:hanging="460.74005126953125"/>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18.1% in SY2024-25. (Aligns to A2.04 and B3.03 and CMS Goal 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439.1400146484375" w:right="1340.1489257812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percent of graduates earning a state high school endorsement will increase from 22.1% in SY2022-23 to 75% in SY2023-24. (Aligns to A4.16 and CMS Goal 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30419921875" w:line="240" w:lineRule="auto"/>
        <w:ind w:left="439.1400146484375" w:right="0" w:firstLine="10.8599853515625"/>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increase our SWD subgroup from a F to a D or higher.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30" w:right="1758.2354736328125" w:hanging="18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meet or exceed expected Educator Value Added Assessment System (EVAAS)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growth for our overall school index in SY2024-25. (95%)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151611328125" w:line="229.88957405090332" w:lineRule="auto"/>
        <w:ind w:left="976.7599487304688" w:right="1485.49072265625" w:hanging="537.6199340820312"/>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of classroom teachers will implement Capturing Kids Hearts with fidelity (aligns to A1.07)</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7418117523193" w:lineRule="auto"/>
        <w:ind w:left="67.70004272460938" w:right="1327.18017578125" w:hanging="3.0799865722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students need to experience higher achievement levels, but it will require hard work on the part of staff, students and families. Here are some strategies POB will be implementing: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7418117523193" w:lineRule="auto"/>
        <w:ind w:left="450" w:right="1327.18017578125" w:hanging="1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various data points to identify students for small group instruction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7418117523193" w:lineRule="auto"/>
        <w:ind w:left="450" w:right="1327.18017578125" w:hanging="1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after-school tutoring targeting SWD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75"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Common planning to ensure content alignment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Utilizing Cardinal Block for additional interventions to target SWD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982.4800109863281" w:right="1533.447265625" w:hanging="543.3399963378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focused on increasing student engagement and integrating core curriculum and CTE pathway curriculum across content areas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46484375" w:line="229.88847255706787" w:lineRule="auto"/>
        <w:ind w:left="61.320037841796875" w:right="1777.030029296875" w:firstLine="2.4198913574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engagement is at the heart of our school improvement efforts. Here are some ways we can work together: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609375" w:line="229.88847255706787" w:lineRule="auto"/>
        <w:ind w:left="630" w:right="1550.4071044921875"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that both you and your student are aware of academic expectations set for your student this school year. A list of learning objectives in student-friendly language is available from your student’s teacher(s).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609375" w:line="229.88847255706787" w:lineRule="auto"/>
        <w:ind w:left="630" w:right="1341.15234375"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Sharon Toguchi at sharonn.toguchi@cms.k12.nc.us if you have questions or concerns about your student or to set up an appointment to meet with a school staff member who will be working with your student.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388671875"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that your student is prepared and attends school each day.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your student’s homework.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977.2000122070312" w:right="1990.20751953125" w:hanging="538.059997558593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the progress your student is making and attend meetings with your student’s teacher(s).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9990234375" w:line="230.76703548431396" w:lineRule="auto"/>
        <w:ind w:left="439.1400146484375" w:right="2013.2727050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track of our website and social media sites. www.cmsk12.org/phillipoberryHS.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9990234375" w:line="230.76703548431396" w:lineRule="auto"/>
        <w:ind w:left="439.1400146484375" w:right="2013.2727050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89453125" w:line="240" w:lineRule="auto"/>
        <w:ind w:left="439.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Join POB PTSA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29.88847255706787" w:lineRule="auto"/>
        <w:ind w:left="63.73992919921875" w:right="1452.325439453125" w:firstLine="10.12008666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Sounds like a lot but preparing our students so that they can succeed is not easy and is a group effort. Here are some resources available to help: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525146484375" w:line="230.76683521270752" w:lineRule="auto"/>
        <w:ind w:left="439.1400146484375" w:right="2369.2120361328125"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14141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Graduation requirements: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www.ncpublicschools.org/gradrequirements/</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525146484375" w:line="230.76683521270752" w:lineRule="auto"/>
        <w:ind w:left="439.1400146484375" w:right="2369.2120361328125"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14141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141413"/>
          <w:sz w:val="22"/>
          <w:szCs w:val="22"/>
          <w:u w:val="none"/>
          <w:shd w:fill="auto" w:val="clear"/>
          <w:vertAlign w:val="baseline"/>
          <w:rtl w:val="0"/>
        </w:rPr>
        <w:t xml:space="preserve">12 standards in academic subjects: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www.ncpublicschools.org/curriculum/</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525146484375" w:line="230.76683521270752" w:lineRule="auto"/>
        <w:ind w:left="439.1400146484375" w:right="2369.2120361328125"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14141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student achievement test results: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www.ncpublicschools.org/accountability/</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525146484375" w:line="230.76683521270752" w:lineRule="auto"/>
        <w:ind w:left="439.1400146484375" w:right="2369.2120361328125"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14141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N.C. </w:t>
      </w:r>
      <w:r w:rsidDel="00000000" w:rsidR="00000000" w:rsidRPr="00000000">
        <w:rPr>
          <w:rFonts w:ascii="Times New Roman" w:cs="Times New Roman" w:eastAsia="Times New Roman" w:hAnsi="Times New Roman"/>
          <w:b w:val="0"/>
          <w:i w:val="0"/>
          <w:smallCaps w:val="0"/>
          <w:strike w:val="0"/>
          <w:color w:val="141413"/>
          <w:sz w:val="22"/>
          <w:szCs w:val="22"/>
          <w:u w:val="none"/>
          <w:shd w:fill="auto" w:val="clear"/>
          <w:vertAlign w:val="baseline"/>
          <w:rtl w:val="0"/>
        </w:rPr>
        <w:t xml:space="preserve">School Report Cards: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https://ncreportcards.ondemand.sas.com/src</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824951171875" w:line="240" w:lineRule="auto"/>
        <w:ind w:left="62.859954833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excited about this school year and are working to make it a success for your student(s).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29.88792896270752" w:lineRule="auto"/>
        <w:ind w:left="62.20001220703125" w:right="1904.9322509765625" w:firstLine="3.3000183105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questions about the content of this letter, please contact Principal Tanya Branham at </w:t>
      </w:r>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t.branham@cms.k12.nc.us</w:t>
      </w:r>
      <w:r w:rsidDel="00000000" w:rsidR="00000000" w:rsidRPr="00000000">
        <w:rPr>
          <w:rFonts w:ascii="Times New Roman" w:cs="Times New Roman" w:eastAsia="Times New Roman" w:hAnsi="Times New Roman"/>
          <w:b w:val="0"/>
          <w:i w:val="0"/>
          <w:smallCaps w:val="0"/>
          <w:strike w:val="0"/>
          <w:color w:val="1155cc"/>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Assistant Principal of Instruction Sharon Tougchi at </w:t>
      </w:r>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sharonn.toguchi@cms.k12.nc.us</w:t>
      </w:r>
      <w:r w:rsidDel="00000000" w:rsidR="00000000" w:rsidRPr="00000000">
        <w:rPr>
          <w:rFonts w:ascii="Times New Roman" w:cs="Times New Roman" w:eastAsia="Times New Roman" w:hAnsi="Times New Roman"/>
          <w:b w:val="0"/>
          <w:i w:val="0"/>
          <w:smallCaps w:val="0"/>
          <w:strike w:val="0"/>
          <w:color w:val="1155cc"/>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call the school at 980-343-5993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548828125" w:line="240" w:lineRule="auto"/>
        <w:ind w:left="73.8600158691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Sincerely,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4720458984375" w:line="240" w:lineRule="auto"/>
        <w:ind w:left="64.16000366210938" w:right="0" w:firstLine="0"/>
        <w:jc w:val="left"/>
        <w:rPr>
          <w:rFonts w:ascii="Cedarville Cursive" w:cs="Cedarville Cursive" w:eastAsia="Cedarville Cursive" w:hAnsi="Cedarville Cursive"/>
          <w:b w:val="0"/>
          <w:i w:val="0"/>
          <w:smallCaps w:val="0"/>
          <w:strike w:val="0"/>
          <w:color w:val="000000"/>
          <w:sz w:val="32"/>
          <w:szCs w:val="32"/>
          <w:u w:val="none"/>
          <w:shd w:fill="auto" w:val="clear"/>
          <w:vertAlign w:val="baseline"/>
        </w:rPr>
      </w:pPr>
      <w:r w:rsidDel="00000000" w:rsidR="00000000" w:rsidRPr="00000000">
        <w:rPr>
          <w:rFonts w:ascii="Cedarville Cursive" w:cs="Cedarville Cursive" w:eastAsia="Cedarville Cursive" w:hAnsi="Cedarville Cursive"/>
          <w:b w:val="0"/>
          <w:i w:val="0"/>
          <w:smallCaps w:val="0"/>
          <w:strike w:val="0"/>
          <w:color w:val="000000"/>
          <w:sz w:val="32"/>
          <w:szCs w:val="32"/>
          <w:u w:val="none"/>
          <w:shd w:fill="auto" w:val="clear"/>
          <w:vertAlign w:val="baseline"/>
          <w:rtl w:val="0"/>
        </w:rPr>
        <w:t xml:space="preserve">Tanya Branham</w:t>
      </w:r>
    </w:p>
    <w:sectPr>
      <w:headerReference r:id="rId7" w:type="default"/>
      <w:pgSz w:h="15840" w:w="12240" w:orient="portrait"/>
      <w:pgMar w:bottom="1667.236328125" w:top="915" w:left="1380" w:right="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edarville Cursiv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spacing w:line="210.8452606201172" w:lineRule="auto"/>
      <w:ind w:left="-540" w:hanging="6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darvilleCurs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